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7C1F" w14:textId="77777777" w:rsid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REBELCELL 12/50</w:t>
      </w:r>
    </w:p>
    <w:p w14:paraId="5711664F" w14:textId="77777777" w:rsid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18ED59E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TECHNICAL SPECIFICATIONS</w:t>
      </w:r>
    </w:p>
    <w:p w14:paraId="6FA5F4F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Chemistry</w:t>
      </w:r>
    </w:p>
    <w:p w14:paraId="4CB3E7D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Lithium ion</w:t>
      </w:r>
    </w:p>
    <w:p w14:paraId="2CD23F2F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Voltage</w:t>
      </w:r>
    </w:p>
    <w:p w14:paraId="18CEAF4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11.1V</w:t>
      </w:r>
    </w:p>
    <w:p w14:paraId="4C26783A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Capacity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(C1-C20)</w:t>
      </w:r>
    </w:p>
    <w:p w14:paraId="7ADF2F92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50Ah</w:t>
      </w:r>
    </w:p>
    <w:p w14:paraId="5F30E075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EqPb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comparable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lead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14:paraId="711FE26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up to 105Ah</w:t>
      </w:r>
    </w:p>
    <w:p w14:paraId="6F3DC44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Nominal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energy</w:t>
      </w:r>
    </w:p>
    <w:p w14:paraId="2FA02553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634 Wh</w:t>
      </w:r>
    </w:p>
    <w:p w14:paraId="2DC49DEC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Maximum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continuous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discharge</w:t>
      </w:r>
    </w:p>
    <w:p w14:paraId="6AEB261F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50 A</w:t>
      </w:r>
    </w:p>
    <w:p w14:paraId="5A2266BA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Peak discharge (10 sec)</w:t>
      </w:r>
    </w:p>
    <w:p w14:paraId="74CBC3F6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75 A</w:t>
      </w:r>
    </w:p>
    <w:p w14:paraId="48299EC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Lifetime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(#charges) (@ 80%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DoD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)</w:t>
      </w:r>
    </w:p>
    <w:p w14:paraId="7FBC9C57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1000</w:t>
      </w:r>
    </w:p>
    <w:p w14:paraId="01C6BF5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Size</w:t>
      </w:r>
      <w:proofErr w:type="spellEnd"/>
    </w:p>
    <w:p w14:paraId="40A6A79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195 x 130 x 155 (mm)</w:t>
      </w:r>
    </w:p>
    <w:p w14:paraId="54786742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Weight</w:t>
      </w:r>
      <w:proofErr w:type="spellEnd"/>
    </w:p>
    <w:p w14:paraId="2A1E352E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3.9 KG</w:t>
      </w:r>
    </w:p>
    <w:p w14:paraId="63EAF642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Energy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density</w:t>
      </w:r>
      <w:proofErr w:type="spellEnd"/>
    </w:p>
    <w:p w14:paraId="47F625EE" w14:textId="77777777" w:rsid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104 Wh/KG</w:t>
      </w:r>
    </w:p>
    <w:p w14:paraId="491A0123" w14:textId="77777777" w:rsid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5AA8837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7A385A0D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ELECTRONICS &amp; BMS</w:t>
      </w:r>
    </w:p>
    <w:p w14:paraId="5EE3AE2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Bandwidth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voltage</w:t>
      </w:r>
    </w:p>
    <w:p w14:paraId="5F9C7A03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9.0V -12.6V</w:t>
      </w:r>
    </w:p>
    <w:p w14:paraId="1101A441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Charge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temperature</w:t>
      </w:r>
      <w:proofErr w:type="spellEnd"/>
    </w:p>
    <w:p w14:paraId="0706F8F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0°C - 45°C</w:t>
      </w:r>
    </w:p>
    <w:p w14:paraId="318969FB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Discharge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temperature</w:t>
      </w:r>
      <w:proofErr w:type="spellEnd"/>
    </w:p>
    <w:p w14:paraId="7FB384A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-20°C - 60°C</w:t>
      </w:r>
    </w:p>
    <w:p w14:paraId="24F48C34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Storage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temperature</w:t>
      </w:r>
      <w:proofErr w:type="spellEnd"/>
    </w:p>
    <w:p w14:paraId="54B36DD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0°C - 45°C</w:t>
      </w:r>
    </w:p>
    <w:p w14:paraId="0289F833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Maximum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charging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</w:p>
    <w:p w14:paraId="02037241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20A</w:t>
      </w:r>
    </w:p>
    <w:p w14:paraId="5942E428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State of charge indicator</w:t>
      </w:r>
    </w:p>
    <w:p w14:paraId="7637BA60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yes, digital</w:t>
      </w:r>
    </w:p>
    <w:p w14:paraId="52F5E3FE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Integrated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cell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balancing</w:t>
      </w:r>
      <w:proofErr w:type="spellEnd"/>
    </w:p>
    <w:p w14:paraId="3E386F80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</w:p>
    <w:p w14:paraId="161A4E61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Temperature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</w:t>
      </w:r>
      <w:proofErr w:type="spellEnd"/>
    </w:p>
    <w:p w14:paraId="0A3DA0A7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</w:p>
    <w:p w14:paraId="7948F018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Maximum discharge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</w:t>
      </w:r>
      <w:proofErr w:type="spellEnd"/>
    </w:p>
    <w:p w14:paraId="7E2FC938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</w:p>
    <w:p w14:paraId="0A4756F8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Overvoltage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</w:t>
      </w:r>
      <w:proofErr w:type="spellEnd"/>
    </w:p>
    <w:p w14:paraId="6DE011AD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</w:p>
    <w:p w14:paraId="481312C8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Undervoltage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</w:t>
      </w:r>
      <w:proofErr w:type="spellEnd"/>
    </w:p>
    <w:p w14:paraId="1EC46317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</w:p>
    <w:p w14:paraId="6F1A3A6D" w14:textId="77777777" w:rsid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C4055F7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PROTECTION &amp; CERTIFICATION</w:t>
      </w:r>
    </w:p>
    <w:p w14:paraId="2B2ED400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Security class (IEC 529)</w:t>
      </w:r>
    </w:p>
    <w:p w14:paraId="3E87D3B9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IP54</w:t>
      </w:r>
    </w:p>
    <w:p w14:paraId="7BD2443C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certificate</w:t>
      </w:r>
      <w:proofErr w:type="spellEnd"/>
    </w:p>
    <w:p w14:paraId="4C909E71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yes</w:t>
      </w:r>
    </w:p>
    <w:p w14:paraId="631B3D93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Guarantee</w:t>
      </w:r>
      <w:proofErr w:type="spellEnd"/>
    </w:p>
    <w:p w14:paraId="27161927" w14:textId="77777777" w:rsidR="00F472DD" w:rsidRPr="00F472DD" w:rsidRDefault="00F472DD" w:rsidP="00F47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years</w:t>
      </w:r>
      <w:proofErr w:type="spellEnd"/>
    </w:p>
    <w:p w14:paraId="15CFC476" w14:textId="77777777" w:rsidR="00310E04" w:rsidRDefault="00310E04" w:rsidP="00F472DD">
      <w:pPr>
        <w:jc w:val="both"/>
      </w:pPr>
    </w:p>
    <w:p w14:paraId="5EB0ADCB" w14:textId="77777777" w:rsidR="00F472DD" w:rsidRDefault="00F472DD" w:rsidP="00F472DD">
      <w:pPr>
        <w:jc w:val="both"/>
      </w:pPr>
    </w:p>
    <w:p w14:paraId="3B08372A" w14:textId="77777777" w:rsidR="00F472DD" w:rsidRDefault="00F472DD" w:rsidP="00F472DD">
      <w:pPr>
        <w:jc w:val="both"/>
      </w:pPr>
    </w:p>
    <w:p w14:paraId="453907BF" w14:textId="77777777" w:rsidR="00F472DD" w:rsidRPr="00F472DD" w:rsidRDefault="00F472DD" w:rsidP="00F472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PLEASE REVIEW THE BELOW INFORMATION BEFORE COMPLETING YOUR ORDER</w:t>
      </w:r>
    </w:p>
    <w:p w14:paraId="37EAFAC9" w14:textId="77777777" w:rsidR="00F472DD" w:rsidRPr="00F472DD" w:rsidRDefault="00F472DD" w:rsidP="00F4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1</w:t>
      </w: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Only charge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recommended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li-ion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charger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CC/CV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charging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profile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12.6V max 20A voltage.</w:t>
      </w:r>
    </w:p>
    <w:p w14:paraId="4CA3C709" w14:textId="77777777" w:rsidR="00F472DD" w:rsidRPr="00F472DD" w:rsidRDefault="00F472DD" w:rsidP="00F4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2</w:t>
      </w: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Always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suitable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fuse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trolling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motor to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protect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both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cables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sufficient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thickness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M8 tongue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connectors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(or ANEN plug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connectors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to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trolling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motor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safe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reliable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connection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Never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crocodile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clamps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! These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connections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safe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result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heat development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damage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trolling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engine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Damage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caused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by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unsuitable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connectors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cabling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explicitly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excluded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from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warranty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terms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42179231" w14:textId="77777777" w:rsidR="00F472DD" w:rsidRPr="00F472DD" w:rsidRDefault="00F472DD" w:rsidP="00F4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3</w:t>
      </w: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This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suitable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caravan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movers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! The high peak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irreversible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damage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1D502730" w14:textId="77777777" w:rsidR="00F472DD" w:rsidRPr="00F472DD" w:rsidRDefault="00F472DD" w:rsidP="00F4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4</w:t>
      </w: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Batteries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parallel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increased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capacity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Always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ensure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batteries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of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same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type,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age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charge status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before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connecting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cables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sufficient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thickness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!</w:t>
      </w:r>
    </w:p>
    <w:p w14:paraId="26FC178F" w14:textId="77777777" w:rsidR="00F472DD" w:rsidRPr="00F472DD" w:rsidRDefault="00F472DD" w:rsidP="00F47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472D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5</w:t>
      </w:r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Our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batteries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splash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-water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proof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according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IP54 standard.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They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cannot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fully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immersed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water or handle heavy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rains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To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avoid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problems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waterproof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container or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bag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position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upright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a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slightly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elevated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level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continuously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standing in the water, or water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enter via the top of the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battery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Water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damage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explicitly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excluded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from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our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warranty </w:t>
      </w:r>
      <w:proofErr w:type="spellStart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terms</w:t>
      </w:r>
      <w:proofErr w:type="spellEnd"/>
      <w:r w:rsidRPr="00F472DD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3020887D" w14:textId="77777777" w:rsidR="00F472DD" w:rsidRDefault="00F472DD" w:rsidP="00F472DD">
      <w:pPr>
        <w:jc w:val="both"/>
      </w:pPr>
    </w:p>
    <w:sectPr w:rsidR="00F4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36B5"/>
    <w:multiLevelType w:val="multilevel"/>
    <w:tmpl w:val="19F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D"/>
    <w:rsid w:val="00310E04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B0D9"/>
  <w15:chartTrackingRefBased/>
  <w15:docId w15:val="{04B40783-140F-4359-A820-5097C6DA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6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3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7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3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5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15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7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9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3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6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7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6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4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834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2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8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2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4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7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4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EBBM.nl | Bodil van Roeden</dc:creator>
  <cp:keywords/>
  <dc:description/>
  <cp:lastModifiedBy>EBBM.nl | Bodil van Roeden</cp:lastModifiedBy>
  <cp:revision>1</cp:revision>
  <dcterms:created xsi:type="dcterms:W3CDTF">2020-11-18T10:10:00Z</dcterms:created>
  <dcterms:modified xsi:type="dcterms:W3CDTF">2020-11-18T11:17:00Z</dcterms:modified>
</cp:coreProperties>
</file>